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sz w:val="44"/>
          <w:szCs w:val="44"/>
        </w:rPr>
      </w:pPr>
      <w:r>
        <w:rPr>
          <w:sz w:val="44"/>
          <w:szCs w:val="44"/>
        </w:rPr>
        <w:t>Privacy, Psychology, and the Panopticon</w:t>
      </w:r>
    </w:p>
    <w:p>
      <w:pPr>
        <w:pStyle w:val="Subtitle"/>
        <w:bidi w:val="0"/>
        <w:rPr/>
      </w:pPr>
      <w:r>
        <w:rPr/>
        <w:t>Milestone 2 – CSCI 435 – Spring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As you work through the reading material, fill in the answers to the following questions inside the provided boxes (1x1 tables). You do </w:t>
      </w:r>
      <w:r>
        <w:rPr>
          <w:b/>
          <w:bCs/>
          <w:i/>
          <w:iCs/>
        </w:rPr>
        <w:t>not</w:t>
      </w:r>
      <w:r>
        <w:rPr>
          <w:b w:val="false"/>
          <w:bCs w:val="false"/>
          <w:i/>
          <w:iCs/>
        </w:rPr>
        <w:t xml:space="preserve"> need to write complete sentences for questions that ask for a short answer. Paragraph or bullet form is acceptable for questions that require an explanation or description. HINT: The questions are in the same order as the readings.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1. Thomas Cooley’s 1879 concept of personal immunity is the basic human right to be _______ (2 words).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2. Who said, “You have zero privacy anyway. Get over it.”?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3. Which privacy state involves the separation of oneself from society?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4. Which privacy state involves shared experiences with a subset of other people?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5. Which privacy state involves being able to go out in public without being identified or watched?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6. Which privacy state refers to the selective disclosure of personal information or experiences?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7. Which privacy zone is the most guarded?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8. Which privacy zone best fits partners, family, and/or close friends?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9. In which privacy zone do people interact with coworkers?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10. Which privacy zone applies when a person is among strangers?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11. True or False? Privacy is important for human health.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12. True or False? It is easier to control another person’s behavior if you can deprive them of privacy.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13. True or False? Privacy is important for creativity.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14. </w:t>
      </w:r>
      <w:r>
        <w:rPr>
          <w:i w:val="false"/>
          <w:iCs w:val="false"/>
        </w:rPr>
        <w:t>According to some government agencies, what two-word term describes a person who actually cares about their online privacy?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15. True or False? People are consistent and predictable when identifying a privacy zone in a given situation.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16. True or False? 90% of people care about their privacy to at least some degree.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17. The concept of privacy _____ is that information is shared with the understanding that it has some type of limited use.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18. A breach of privacy can also be called by what two-word term, where both words start with the letter C?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19. True or False? A breach of private information shared online can only occur within the first few weeks after it is shared.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20. The Internet lies beyond which privacy zone?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21. True or False? You are anonymous to a website as long as you don’t log into that site with a user name and password.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22. If you aren’t paying money for something, you are the ______.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23. On what kind of revenue does a large part of the online economy depend, since that part of the economy doesn’t make useful, tangible things?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24. What two-word term refers to an economy based on collecting and selling individuals’ private information?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25. Rounded to the nearest quarter, what fraction of the U.S. population used TikTok as of early 2025 (around the time it was first banned)?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26. What term (2 or 3 words) refers to the observation that a lot of people claim to desire privacy but are still willing to compromise it online?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27. True or False? Everyone performs a risk analysis before using an online service.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28. True or False? People tend to be good at assessing the risks of online services.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29. What term refers to a mental shortcut that a person takes based on their prior experiences?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30. True or False? A teenager can adequately assess a hypothetical future risk.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31. What two-word concept, if implemented, would require companies to provide a rational explanation of the privacy risks and benefits of using their service before a person could sign up?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32. Which two sectors are primary responsible for surveillance?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33. True or False? The United States Department of Energy has at least one sub-agency that performs surveillance.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34. What did Bert the Turtle teach children to do in the event of a nuclear attack during the 1950s and 1960s?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35. Which surveillance-related field employs techniques to try to determine what an adversary is currently doing or is planning to do?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36. Which surveillance-related field employs techniques to try to stop the flow of sensitive information and prevent attacks and assassinations?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37. Whenever a country turns its surveillance systems inward to monitor its own citizens, what two-word pejorative term results?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38. As of 2023, what percentage of websites track their users?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39. True of False? Mobile phone apps can only track you while you’re using them.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40. What kind of company (two words) specializes in the aggregation and sale of personal information?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41. True or False? A company that has information about a person can influence that person’s behavior.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42. Upon leaving Earth, which type of animal left the message, “So Long, and Thanks for All the Fish”? (HINT: Another Douglas Adams book.)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 xml:space="preserve">43. Corporations collectively create an unelected, non-democratic pseudo-government that has been described by what two-word term in reference to </w:t>
      </w:r>
      <w:r>
        <w:rPr>
          <w:i/>
          <w:iCs/>
        </w:rPr>
        <w:t>1984</w:t>
      </w:r>
      <w:r>
        <w:rPr/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44. True or False? China’s National Intelligence Law requires any Chinese-owned company to turn over information to the Chinese government on demand.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45. In the United States, what is the weakest legal order that a government agency can use to obtain metadata about a person’s interactions with a service?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46. What two-word term refers to the extraction of sizes and timing from data flows, even if the data are encrypted?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47. What word means data about data?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48. What two-word term refers to a technique that an adversary can use to figure out what websites and pages a person is visiting even if the person uses a VPN or Tor?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49. An Artificial Intelligence algorithm can make ______ about a person based on their past or current behavior, aggregated data, and data about similar people.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 xml:space="preserve">50. True or False? AI algorithms are </w:t>
      </w:r>
      <w:r>
        <w:rPr>
          <w:b/>
          <w:bCs/>
        </w:rPr>
        <w:t>not</w:t>
      </w:r>
      <w:r>
        <w:rPr>
          <w:b w:val="false"/>
          <w:bCs w:val="false"/>
        </w:rPr>
        <w:t xml:space="preserve"> biased the way humans are.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51. What was the name of the prison Jeremy Bentham designed?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5</w:t>
      </w:r>
      <w:r>
        <w:rPr/>
        <w:t>2</w:t>
      </w:r>
      <w:r>
        <w:rPr/>
        <w:t>. True or False? The United States government can reasonably monitor each and every citizen at all times.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5</w:t>
      </w:r>
      <w:r>
        <w:rPr/>
        <w:t>3</w:t>
      </w:r>
      <w:r>
        <w:rPr/>
        <w:t>. True or False? In order to influence the behavior of its citizens, the United States government needs to be able to monitor each and every citizen at all times.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5</w:t>
      </w:r>
      <w:r>
        <w:rPr/>
        <w:t>4</w:t>
      </w:r>
      <w:r>
        <w:rPr/>
        <w:t>. A company holds a “business record” about an individual. What kind of legal order does the U.S. government need in order to compel the company to turn over that record?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5</w:t>
      </w:r>
      <w:r>
        <w:rPr/>
        <w:t>5</w:t>
      </w:r>
      <w:r>
        <w:rPr/>
        <w:t>. What term refers to the act of intentionally and maliciously posting personal information about someone else online?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5</w:t>
      </w:r>
      <w:r>
        <w:rPr/>
        <w:t>6</w:t>
      </w:r>
      <w:r>
        <w:rPr/>
        <w:t>. What one-word term refers to the act of trying to silence, punish, or otherwise harm someone who has said something offensive?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5</w:t>
      </w:r>
      <w:r>
        <w:rPr/>
        <w:t>7</w:t>
      </w:r>
      <w:r>
        <w:rPr/>
        <w:t>. What two-word term refers to the high level of social acceptance of the act described in the previous question?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>5</w:t>
      </w:r>
      <w:r>
        <w:rPr/>
        <w:t>8</w:t>
      </w:r>
      <w:r>
        <w:rPr/>
        <w:t xml:space="preserve">. True or False? The First Amendment guarantees the right of people </w:t>
      </w:r>
      <w:r>
        <w:rPr/>
        <w:t>in the United States</w:t>
      </w:r>
      <w:r>
        <w:rPr/>
        <w:t xml:space="preserve"> to say things that are racist, vile, offensive, and repugnant.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this milestone.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14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489</TotalTime>
  <Application>LibreOffice/7.6.7.2$Linux_X86_64 LibreOffice_project/60$Build-2</Application>
  <AppVersion>15.0000</AppVersion>
  <Pages>7</Pages>
  <Words>1171</Words>
  <Characters>5758</Characters>
  <CharactersWithSpaces>6867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/>
  <dcterms:modified xsi:type="dcterms:W3CDTF">2025-01-31T19:23:28Z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