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t>Reflection Part A</w:t>
      </w:r>
    </w:p>
    <w:p>
      <w:pPr>
        <w:pStyle w:val="Subtitle"/>
        <w:bidi w:val="0"/>
        <w:rPr/>
      </w:pPr>
      <w:r>
        <w:rPr/>
        <w:t>CSCI 435 – Spring 2025</w:t>
      </w:r>
    </w:p>
    <w:p>
      <w:pPr>
        <w:pStyle w:val="BodyText"/>
        <w:bidi w:val="0"/>
        <w:rPr/>
      </w:pPr>
      <w:r>
        <w:rPr/>
      </w:r>
    </w:p>
    <w:p>
      <w:pPr>
        <w:pStyle w:val="BodyText"/>
        <w:bidi w:val="0"/>
        <w:rPr>
          <w:i/>
          <w:i/>
          <w:iCs/>
        </w:rPr>
      </w:pPr>
      <w:r>
        <w:rPr>
          <w:i/>
          <w:iCs/>
        </w:rPr>
        <w:t>Please be sure that you complete all pages of this worksheet. Some sections may begin on new pages, so you may need to scroll past any blank space.</w:t>
      </w:r>
    </w:p>
    <w:p>
      <w:pPr>
        <w:pStyle w:val="BodyText"/>
        <w:bidi w:val="0"/>
        <w:rPr/>
      </w:pPr>
      <w:r>
        <w:rPr/>
      </w:r>
    </w:p>
    <w:p>
      <w:pPr>
        <w:pStyle w:val="Heading1"/>
        <w:numPr>
          <w:ilvl w:val="0"/>
          <w:numId w:val="1"/>
        </w:numPr>
        <w:bidi w:val="0"/>
        <w:ind w:hanging="0" w:start="0"/>
        <w:jc w:val="start"/>
        <w:rPr/>
      </w:pPr>
      <w:r>
        <w:rPr/>
        <w:t>Section 1: Discovery Phase Results</w:t>
      </w:r>
    </w:p>
    <w:p>
      <w:pPr>
        <w:pStyle w:val="BodyText"/>
        <w:bidi w:val="0"/>
        <w:jc w:val="start"/>
        <w:rPr>
          <w:b w:val="false"/>
          <w:bCs w:val="false"/>
          <w:i/>
          <w:i/>
          <w:iCs/>
        </w:rPr>
      </w:pPr>
      <w:r>
        <w:rPr>
          <w:b w:val="false"/>
          <w:bCs w:val="false"/>
          <w:i/>
          <w:iCs/>
        </w:rPr>
        <w:t>Look over your completed worksheets, including my feedback, in Moodle. Report the requested information for each Milestone, using your last revision of the worksheet. If you didn’t complete a particular Milestone, just enter N/A for each of the questions about that Milestone.</w:t>
      </w:r>
    </w:p>
    <w:p>
      <w:pPr>
        <w:pStyle w:val="BodyText"/>
        <w:bidi w:val="0"/>
        <w:jc w:val="start"/>
        <w:rPr>
          <w:b w:val="false"/>
          <w:bCs w:val="false"/>
          <w:i/>
          <w:i/>
          <w:iCs/>
        </w:rPr>
      </w:pPr>
      <w:r>
        <w:rPr>
          <w:b w:val="false"/>
          <w:bCs w:val="false"/>
          <w:i/>
          <w:iCs/>
        </w:rPr>
        <w:t>For each of the questions that ask you to add up the number of correct responses, include a correct answer (smiley face) on Question 42 (the Hitchhiker’s Guide question on each milestone) in the number of correct responses. Ignore any frowning faces (incorrect answers) to Question 42. The total number of each questions in each Milestone has already been reduced by 1 to exclude the Hitchhiker question from the total, making it “extra credit.”</w:t>
      </w:r>
    </w:p>
    <w:p>
      <w:pPr>
        <w:pStyle w:val="BodyText"/>
        <w:bidi w:val="0"/>
        <w:jc w:val="start"/>
        <w:rPr/>
      </w:pPr>
      <w:r>
        <w:rPr/>
      </w:r>
    </w:p>
    <w:p>
      <w:pPr>
        <w:pStyle w:val="BodyText"/>
        <w:bidi w:val="0"/>
        <w:jc w:val="start"/>
        <w:rPr/>
      </w:pPr>
      <w:r>
        <w:rPr/>
        <w:t>1. How many of the 57 questions did you answer correctly for Milestone 1?</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eastAsia="Noto Sans" w:cs="FreeSans"/>
                <w:b w:val="false"/>
                <w:bCs w:val="false"/>
                <w:i w:val="false"/>
                <w:i w:val="false"/>
                <w:iCs w:val="false"/>
                <w:strike w:val="false"/>
                <w:dstrike w:val="false"/>
                <w:outline w:val="false"/>
                <w:shadow w:val="false"/>
                <w:color w:val="000000"/>
                <w:sz w:val="24"/>
                <w:szCs w:val="24"/>
                <w:u w:val="none"/>
              </w:rPr>
            </w:pPr>
            <w:r>
              <w:rPr>
                <w:rFonts w:eastAsia="Noto Sans" w:cs="FreeSans"/>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 How many of the 57 questions did you answer correctly for Milestone 2?</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3. How many of the 57 questions did you answer correctly for Milestone 3?</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4. How many of the 55 questions did you answer correctly for Milestone 4?</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5. How many of the 41 questions did you answer correctly for Milestone 5?</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r>
    </w:p>
    <w:p>
      <w:pPr>
        <w:pStyle w:val="BodyText"/>
        <w:bidi w:val="0"/>
        <w:jc w:val="start"/>
        <w:rPr/>
      </w:pPr>
      <w:r>
        <w:rPr/>
        <w:t>6. Did you successfully test one of your Web browsers with EFF’s Cover Your Tracks (Panopticlick) tool for Milestone 5?</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7. How many of the 50 questions did you answer correctly for Milestone 6?</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8. How many of the 24 questions did you answer correctly for Milestone 7?</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9. Did you get LibreWolf installed and configured for Milestone 7?</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10. How many of the 64 questions did you answer correctly for Milestone 8?</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11. How many of the 67 questions did you answer correctly for Milestone 9?</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12. How many of the 49 questions did you answer correctly for Milestone 10?</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Section 2: Knowledge Gained</w:t>
      </w:r>
    </w:p>
    <w:p>
      <w:pPr>
        <w:pStyle w:val="BodyText"/>
        <w:bidi w:val="0"/>
        <w:jc w:val="start"/>
        <w:rPr>
          <w:i/>
          <w:i/>
          <w:iCs/>
        </w:rPr>
      </w:pPr>
      <w:r>
        <w:rPr>
          <w:i/>
          <w:iCs/>
        </w:rPr>
        <w:t>Look back at your answers to the first section (“Your Background and Linux Experience”) of the Course Plan. Contemplate how you would answer these questions now that you’ve completed the Discovery Phase.</w:t>
      </w:r>
    </w:p>
    <w:p>
      <w:pPr>
        <w:pStyle w:val="BodyText"/>
        <w:bidi w:val="0"/>
        <w:jc w:val="start"/>
        <w:rPr/>
      </w:pPr>
      <w:r>
        <w:rPr/>
      </w:r>
    </w:p>
    <w:p>
      <w:pPr>
        <w:pStyle w:val="BodyText"/>
        <w:bidi w:val="0"/>
        <w:jc w:val="start"/>
        <w:rPr/>
      </w:pPr>
      <w:r>
        <w:rPr/>
        <w:t>13. How do you now feel about uploading sensitive personal information (like a diary, private thoughts, intimate photographs, etc.) to cloud storage or sharing it through social media?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14. How likely do you think at least some of your personal information will one day be leaked in a data breach?</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15. Does the government have to watch everything you do all the time in order to monitor or influence you?</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16. After taking this class, what can you say about the “10 best” lists of services (and products, for that matter) that you find all over the Internet?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 xml:space="preserve">17. </w:t>
      </w:r>
      <w:r>
        <w:rPr/>
        <w:t>What are</w:t>
      </w:r>
      <w:r>
        <w:rPr/>
        <w:t xml:space="preserve"> </w:t>
      </w:r>
      <w:r>
        <w:rPr/>
        <w:t>some</w:t>
      </w:r>
      <w:r>
        <w:rPr/>
        <w:t xml:space="preserve"> difference</w:t>
      </w:r>
      <w:r>
        <w:rPr/>
        <w:t>s</w:t>
      </w:r>
      <w:r>
        <w:rPr/>
        <w:t xml:space="preserve"> between a health-related service that is covered by HIPAA </w:t>
      </w:r>
      <w:r>
        <w:rPr/>
        <w:t>and</w:t>
      </w:r>
      <w:r>
        <w:rPr/>
        <w:t xml:space="preserve"> one that isn’t?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18. Has your view of services like Snapchat, Instagram, or Facebook changed since you started this course?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19. Give 3 examples of companies, products, or services that participate in the surveillance economy. (These can be specific things or classes of companies, products, or services.)</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20. In 3-4 sentences or bullet points, explain if men or women are at greater relative risk (or if both have equal risk) from unintended uses of health data.</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Heading1"/>
        <w:numPr>
          <w:ilvl w:val="0"/>
          <w:numId w:val="1"/>
        </w:numPr>
        <w:ind w:hanging="0" w:start="0"/>
        <w:rPr/>
      </w:pPr>
      <w:r>
        <w:rPr/>
        <w:t>Section 3: Skill Development</w:t>
      </w:r>
    </w:p>
    <w:p>
      <w:pPr>
        <w:pStyle w:val="BodyText"/>
        <w:bidi w:val="0"/>
        <w:jc w:val="start"/>
        <w:rPr>
          <w:i/>
          <w:i/>
          <w:iCs/>
        </w:rPr>
      </w:pPr>
      <w:r>
        <w:rPr>
          <w:i/>
          <w:iCs/>
        </w:rPr>
        <w:t>Look back at your answers to the first section (“Your Background and Linux Experience”) of the Course Plan. Contemplate how you would answer these questions now that you’ve completed the Discovery Phase.</w:t>
      </w:r>
    </w:p>
    <w:p>
      <w:pPr>
        <w:pStyle w:val="BodyText"/>
        <w:bidi w:val="0"/>
        <w:jc w:val="start"/>
        <w:rPr/>
      </w:pPr>
      <w:r>
        <w:rPr/>
      </w:r>
    </w:p>
    <w:p>
      <w:pPr>
        <w:pStyle w:val="BodyText"/>
        <w:bidi w:val="0"/>
        <w:jc w:val="start"/>
        <w:rPr/>
      </w:pPr>
      <w:r>
        <w:rPr/>
        <w:t>21. How would you make decisions about computers, phones, tablets, IoT devices, and other connected products differently today when compared to the way you would have made those decisions in January? Briefly explain.</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22. What changes have you made to your browsing habits since January? If you haven’t made any changes, why not?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23. What apps on your phone have you stopped using (or swapped for different apps) since January? If you haven’t made any changes, do you plan to make changes in the future?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24. What other changes have you made to your approach to digital privacy since January? If you haven’t made any changes, do you plan to make any changes in the future?</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pPr>
      <w:r>
        <w:rPr/>
      </w:r>
    </w:p>
    <w:p>
      <w:pPr>
        <w:pStyle w:val="BodyText"/>
        <w:bidi w:val="0"/>
        <w:jc w:val="start"/>
        <w:rPr/>
      </w:pPr>
      <w:r>
        <w:rPr/>
        <w:t>25. Even if you disagree with the some of the privacy mitigation steps suggested in this course (which are admittedly on the extreme end in some cases in order to align with the course objectives), can you identify 3 things that you are willing to do in order to improve or protect your privacy? List all 3.</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i/>
          <w:iCs/>
        </w:rPr>
      </w:pPr>
      <w:r>
        <w:rPr>
          <w:i/>
          <w:iCs/>
        </w:rPr>
      </w:r>
    </w:p>
    <w:p>
      <w:pPr>
        <w:pStyle w:val="BodyText"/>
        <w:bidi w:val="0"/>
        <w:jc w:val="start"/>
        <w:rPr>
          <w:i/>
          <w:i/>
          <w:iCs/>
        </w:rPr>
      </w:pPr>
      <w:r>
        <w:rPr>
          <w:i/>
          <w:iCs/>
        </w:rPr>
      </w:r>
    </w:p>
    <w:p>
      <w:pPr>
        <w:pStyle w:val="Heading1"/>
        <w:numPr>
          <w:ilvl w:val="0"/>
          <w:numId w:val="1"/>
        </w:numPr>
        <w:ind w:hanging="0" w:start="0"/>
        <w:rPr/>
      </w:pPr>
      <w:r>
        <w:rPr/>
        <w:t>Section 4: Achievements</w:t>
      </w:r>
    </w:p>
    <w:p>
      <w:pPr>
        <w:pStyle w:val="BodyText"/>
        <w:bidi w:val="0"/>
        <w:jc w:val="start"/>
        <w:rPr>
          <w:i/>
          <w:i/>
          <w:iCs/>
        </w:rPr>
      </w:pPr>
      <w:r>
        <w:rPr>
          <w:i/>
          <w:iCs/>
        </w:rPr>
        <w:t>Look over your responses to the 3 sections above and think about how you would summarize your achievements in this course. Imagine that you’re in an interview for a job position, and you’re asked the following questions.</w:t>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26. In </w:t>
      </w:r>
      <w:r>
        <w:rPr>
          <w:i w:val="false"/>
          <w:iCs w:val="false"/>
        </w:rPr>
        <w:t>4-5</w:t>
      </w:r>
      <w:r>
        <w:rPr>
          <w:i w:val="false"/>
          <w:iCs w:val="false"/>
        </w:rPr>
        <w:t xml:space="preserve"> sentences (or bullet points), what did you learn in CSCI 435: Anti-Forensics and Digital Privacy?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27. What single thing that you learned in CSCI 435 surprised you the most?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28. Which 3 things that you learned in this course did you find to be especially creepy?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 xml:space="preserve">29. What single thing that you learned in CSCI 435 surprised you the </w:t>
      </w:r>
      <w:r>
        <w:rPr>
          <w:i/>
          <w:iCs/>
        </w:rPr>
        <w:t>least</w:t>
      </w:r>
      <w:r>
        <w:rPr>
          <w:i w:val="false"/>
          <w:iCs w:val="false"/>
        </w:rPr>
        <w:t>? In other words, for which thing did you think something along the lines of “well, of course they’re doing that”?</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BodyText"/>
        <w:bidi w:val="0"/>
        <w:jc w:val="start"/>
        <w:rPr>
          <w:i w:val="false"/>
          <w:i w:val="false"/>
          <w:iCs w:val="false"/>
        </w:rPr>
      </w:pPr>
      <w:r>
        <w:rPr>
          <w:i w:val="false"/>
          <w:iCs w:val="false"/>
        </w:rPr>
        <w:t>30. Which 3 things that you learned in this course were the least concerning to you with respect to your own privacy?</w:t>
      </w:r>
    </w:p>
    <w:tbl>
      <w:tblPr>
        <w:tblW w:w="5000" w:type="pct"/>
        <w:jc w:val="start"/>
        <w:tblInd w:w="-5" w:type="dxa"/>
        <w:tblLayout w:type="fixed"/>
        <w:tblCellMar>
          <w:top w:w="55" w:type="dxa"/>
          <w:start w:w="55" w:type="dxa"/>
          <w:bottom w:w="55" w:type="dxa"/>
          <w:end w:w="55" w:type="dxa"/>
        </w:tblCellMar>
      </w:tblPr>
      <w:tblGrid>
        <w:gridCol w:w="9638"/>
      </w:tblGrid>
      <w:tr>
        <w:trPr/>
        <w:tc>
          <w:tcPr>
            <w:tcW w:w="9638" w:type="dxa"/>
            <w:tcBorders>
              <w:top w:val="single" w:sz="4" w:space="0" w:color="000000"/>
              <w:start w:val="single" w:sz="4" w:space="0" w:color="000000"/>
              <w:bottom w:val="single" w:sz="4" w:space="0" w:color="000000"/>
              <w:end w:val="single" w:sz="4" w:space="0" w:color="000000"/>
            </w:tcBorders>
          </w:tcPr>
          <w:p>
            <w:pPr>
              <w:pStyle w:val="TableContents"/>
              <w:bidi w:val="0"/>
              <w:jc w:val="start"/>
              <w:rPr>
                <w:rFonts w:ascii="Liberation Serif" w:hAnsi="Liberation Serif"/>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r>
          </w:p>
        </w:tc>
      </w:tr>
    </w:tbl>
    <w:p>
      <w:pPr>
        <w:pStyle w:val="BodyText"/>
        <w:bidi w:val="0"/>
        <w:jc w:val="start"/>
        <w:rPr>
          <w:i w:val="false"/>
          <w:i w:val="false"/>
          <w:iCs w:val="false"/>
        </w:rPr>
      </w:pPr>
      <w:r>
        <w:rPr>
          <w:i w:val="false"/>
          <w:iCs w:val="false"/>
        </w:rPr>
      </w:r>
    </w:p>
    <w:p>
      <w:pPr>
        <w:pStyle w:val="Heading1"/>
        <w:numPr>
          <w:ilvl w:val="0"/>
          <w:numId w:val="1"/>
        </w:numPr>
        <w:ind w:hanging="0" w:start="0"/>
        <w:rPr/>
      </w:pPr>
      <w:r>
        <w:rPr/>
        <w:t>Submission</w:t>
      </w:r>
    </w:p>
    <w:p>
      <w:pPr>
        <w:pStyle w:val="BodyText"/>
        <w:bidi w:val="0"/>
        <w:spacing w:before="0" w:after="140"/>
        <w:jc w:val="start"/>
        <w:rPr>
          <w:i/>
          <w:i/>
          <w:iCs/>
        </w:rPr>
      </w:pPr>
      <w:r>
        <w:rPr>
          <w:i/>
          <w:iCs/>
        </w:rPr>
        <w:t>When you have completed this worksheet, export it to PDF format. Upload the PDF file as your Moodle submission for Part A of the Reflection Phase.</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val="bestFit" w:percent="20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Free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Liberation Serif" w:hAnsi="Liberation Serif" w:eastAsia="Noto Sans" w:cs="FreeSan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3">
    <w:name w:val="Heading 3"/>
    <w:basedOn w:val="Heading"/>
    <w:next w:val="BodyText"/>
    <w:qFormat/>
    <w:pPr>
      <w:numPr>
        <w:ilvl w:val="2"/>
        <w:numId w:val="1"/>
      </w:numPr>
      <w:spacing w:before="140" w:after="120"/>
      <w:outlineLvl w:val="2"/>
    </w:pPr>
    <w:rPr>
      <w:b/>
      <w:bCs/>
      <w:sz w:val="28"/>
      <w:szCs w:val="28"/>
    </w:rPr>
  </w:style>
  <w:style w:type="paragraph" w:styleId="Heading">
    <w:name w:val="Heading"/>
    <w:basedOn w:val="Normal"/>
    <w:next w:val="BodyText"/>
    <w:qFormat/>
    <w:pPr>
      <w:keepNext w:val="true"/>
      <w:spacing w:before="240" w:after="120"/>
    </w:pPr>
    <w:rPr>
      <w:rFonts w:ascii="Liberation Sans" w:hAnsi="Liberation Sans" w:eastAsia="Noto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249</TotalTime>
  <Application>LibreOffice/7.6.7.2$Linux_X86_64 LibreOffice_project/60$Build-2</Application>
  <AppVersion>15.0000</AppVersion>
  <Pages>5</Pages>
  <Words>933</Words>
  <Characters>4482</Characters>
  <CharactersWithSpaces>5372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2024-12-23T09:56:05Z</dcterms:created>
  <dc:creator/>
  <dc:description/>
  <dc:language>en-US</dc:language>
  <cp:lastModifiedBy>Mike Murphy</cp:lastModifiedBy>
  <cp:lastPrinted>2025-01-09T14:44:13Z</cp:lastPrinted>
  <dcterms:modified xsi:type="dcterms:W3CDTF">2025-04-14T15:19:29Z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